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DB51" w14:textId="77777777" w:rsidR="000B49B6" w:rsidRPr="00F7607E" w:rsidRDefault="000B49B6" w:rsidP="000B49B6">
      <w:pPr>
        <w:spacing w:after="100" w:afterAutospacing="1"/>
        <w:jc w:val="center"/>
        <w:rPr>
          <w:rFonts w:ascii="Century Gothic" w:hAnsi="Century Gothic" w:cs="Arial"/>
          <w:b/>
          <w:sz w:val="28"/>
          <w:szCs w:val="28"/>
        </w:rPr>
      </w:pPr>
      <w:r w:rsidRPr="00F7607E">
        <w:rPr>
          <w:rFonts w:ascii="Century Gothic" w:hAnsi="Century Gothic" w:cs="Arial"/>
          <w:b/>
          <w:sz w:val="28"/>
          <w:szCs w:val="28"/>
        </w:rPr>
        <w:t>TOWN OF NEWTON</w:t>
      </w:r>
    </w:p>
    <w:p w14:paraId="3DA8BAB3" w14:textId="69E4F7AB" w:rsidR="0061158D" w:rsidRPr="00C407FF" w:rsidRDefault="0061158D" w:rsidP="0061158D">
      <w:pPr>
        <w:jc w:val="center"/>
        <w:rPr>
          <w:rFonts w:ascii="Century Gothic" w:hAnsi="Century Gothic"/>
          <w:b/>
          <w:color w:val="000000" w:themeColor="text1"/>
        </w:rPr>
      </w:pPr>
      <w:r w:rsidRPr="00C407FF">
        <w:rPr>
          <w:rFonts w:ascii="Century Gothic" w:hAnsi="Century Gothic"/>
          <w:b/>
          <w:color w:val="000000" w:themeColor="text1"/>
        </w:rPr>
        <w:t>ORDINANCE 202</w:t>
      </w:r>
      <w:r w:rsidR="009068E3">
        <w:rPr>
          <w:rFonts w:ascii="Century Gothic" w:hAnsi="Century Gothic"/>
          <w:b/>
          <w:color w:val="000000" w:themeColor="text1"/>
        </w:rPr>
        <w:t>6</w:t>
      </w:r>
      <w:r w:rsidRPr="00C407FF">
        <w:rPr>
          <w:rFonts w:ascii="Century Gothic" w:hAnsi="Century Gothic"/>
          <w:b/>
          <w:color w:val="000000" w:themeColor="text1"/>
        </w:rPr>
        <w:t>-</w:t>
      </w:r>
      <w:r w:rsidR="00AF771F">
        <w:rPr>
          <w:rFonts w:ascii="Century Gothic" w:hAnsi="Century Gothic"/>
          <w:b/>
          <w:color w:val="000000" w:themeColor="text1"/>
        </w:rPr>
        <w:t>2</w:t>
      </w:r>
    </w:p>
    <w:p w14:paraId="33FE792D" w14:textId="77777777" w:rsidR="009068E3" w:rsidRPr="00230250" w:rsidRDefault="009068E3" w:rsidP="009068E3">
      <w:pPr>
        <w:jc w:val="center"/>
        <w:rPr>
          <w:rFonts w:ascii="Century Gothic" w:hAnsi="Century Gothic"/>
          <w:b/>
          <w:bCs/>
        </w:rPr>
      </w:pPr>
    </w:p>
    <w:p w14:paraId="1D73FA45" w14:textId="77777777" w:rsidR="00AF771F" w:rsidRPr="00550EBC" w:rsidRDefault="00AF771F" w:rsidP="00AF771F">
      <w:pPr>
        <w:rPr>
          <w:rFonts w:ascii="Century Gothic" w:hAnsi="Century Gothic"/>
          <w:b/>
          <w:bCs/>
          <w:sz w:val="22"/>
          <w:szCs w:val="22"/>
        </w:rPr>
      </w:pPr>
    </w:p>
    <w:p w14:paraId="0554D7FA" w14:textId="77777777" w:rsidR="00AF771F" w:rsidRPr="00550EBC" w:rsidRDefault="00AF771F" w:rsidP="00AF771F">
      <w:pPr>
        <w:ind w:left="720" w:right="720"/>
        <w:jc w:val="both"/>
        <w:rPr>
          <w:rFonts w:ascii="Century Gothic" w:hAnsi="Century Gothic"/>
        </w:rPr>
      </w:pPr>
      <w:bookmarkStart w:id="0" w:name="OLE_LINK25"/>
      <w:r w:rsidRPr="00550EBC">
        <w:rPr>
          <w:rFonts w:ascii="Century Gothic" w:hAnsi="Century Gothic"/>
          <w:b/>
          <w:bCs/>
        </w:rPr>
        <w:t>AN ORDINANCE TO AMEND, REVISE</w:t>
      </w:r>
      <w:r>
        <w:rPr>
          <w:rFonts w:ascii="Century Gothic" w:hAnsi="Century Gothic"/>
          <w:b/>
          <w:bCs/>
        </w:rPr>
        <w:t>,</w:t>
      </w:r>
      <w:r w:rsidRPr="00550EBC">
        <w:rPr>
          <w:rFonts w:ascii="Century Gothic" w:hAnsi="Century Gothic"/>
          <w:b/>
          <w:bCs/>
        </w:rPr>
        <w:t xml:space="preserve"> AND SUPPLEMENT CHAPTER 307 OF THE TOWN CODE OF THE TOWN OF NEWTON, COUNTY OF SUSSEX, STATE OF NEW JERSEY, MOST NOTABLY ARTICLE III, “TRAFFIC REGULATION”, SECTION 307-14 “STOP INTERSECTIONS” AND SECTION 307-58 “SCHEDULE VIII: STOP INTERSECTIONS”</w:t>
      </w:r>
      <w:bookmarkEnd w:id="0"/>
    </w:p>
    <w:p w14:paraId="3B2BCB1E" w14:textId="77777777" w:rsidR="000B49B6" w:rsidRPr="00F7607E" w:rsidRDefault="000B49B6" w:rsidP="000B49B6">
      <w:pPr>
        <w:ind w:left="720" w:right="720"/>
        <w:jc w:val="both"/>
        <w:rPr>
          <w:rFonts w:ascii="Century Gothic" w:hAnsi="Century Gothic"/>
          <w:b/>
          <w:bCs/>
        </w:rPr>
      </w:pPr>
    </w:p>
    <w:p w14:paraId="627AE927" w14:textId="527C9AC6" w:rsidR="00725E15" w:rsidRDefault="00FA4601" w:rsidP="00725E15">
      <w:pPr>
        <w:jc w:val="both"/>
        <w:rPr>
          <w:rFonts w:ascii="Century Gothic" w:hAnsi="Century Gothic"/>
          <w:sz w:val="22"/>
          <w:szCs w:val="22"/>
        </w:rPr>
      </w:pPr>
      <w:r w:rsidRPr="00E77F68">
        <w:rPr>
          <w:rFonts w:ascii="Century Gothic" w:hAnsi="Century Gothic"/>
          <w:sz w:val="22"/>
          <w:szCs w:val="22"/>
        </w:rPr>
        <w:tab/>
      </w:r>
      <w:r w:rsidR="00D2545D">
        <w:rPr>
          <w:rFonts w:ascii="Century Gothic" w:hAnsi="Century Gothic"/>
          <w:sz w:val="22"/>
          <w:szCs w:val="22"/>
        </w:rPr>
        <w:t>Th</w:t>
      </w:r>
      <w:r w:rsidR="00D2545D" w:rsidRPr="00D2545D">
        <w:rPr>
          <w:rFonts w:ascii="Century Gothic" w:hAnsi="Century Gothic"/>
          <w:sz w:val="22"/>
          <w:szCs w:val="22"/>
        </w:rPr>
        <w:t xml:space="preserve">is </w:t>
      </w:r>
      <w:r w:rsidR="00D2545D">
        <w:rPr>
          <w:rFonts w:ascii="Century Gothic" w:hAnsi="Century Gothic"/>
          <w:sz w:val="22"/>
          <w:szCs w:val="22"/>
        </w:rPr>
        <w:t xml:space="preserve">Ordinance </w:t>
      </w:r>
      <w:r w:rsidR="00D2545D" w:rsidRPr="00D2545D">
        <w:rPr>
          <w:rFonts w:ascii="Century Gothic" w:hAnsi="Century Gothic"/>
          <w:sz w:val="22"/>
          <w:szCs w:val="22"/>
        </w:rPr>
        <w:t>establish</w:t>
      </w:r>
      <w:r w:rsidR="00D2545D">
        <w:rPr>
          <w:rFonts w:ascii="Century Gothic" w:hAnsi="Century Gothic"/>
          <w:sz w:val="22"/>
          <w:szCs w:val="22"/>
        </w:rPr>
        <w:t>es</w:t>
      </w:r>
      <w:r w:rsidR="00D2545D" w:rsidRPr="00D2545D">
        <w:rPr>
          <w:rFonts w:ascii="Century Gothic" w:hAnsi="Century Gothic"/>
          <w:sz w:val="22"/>
          <w:szCs w:val="22"/>
        </w:rPr>
        <w:t xml:space="preserve"> four-way stop signs at two intersections: Moran Street and East Clinton Street, and Merriam Avenue and Paterson Avenue.</w:t>
      </w:r>
    </w:p>
    <w:p w14:paraId="19272F19" w14:textId="77777777" w:rsidR="00D2545D" w:rsidRPr="00E77F68" w:rsidRDefault="00D2545D" w:rsidP="00725E15">
      <w:pPr>
        <w:jc w:val="both"/>
        <w:rPr>
          <w:rFonts w:ascii="Century Gothic" w:hAnsi="Century Gothic"/>
          <w:b/>
          <w:sz w:val="22"/>
          <w:szCs w:val="22"/>
        </w:rPr>
      </w:pPr>
    </w:p>
    <w:p w14:paraId="12C6D05E" w14:textId="77777777" w:rsidR="002F0AD6" w:rsidRPr="00E77F68" w:rsidRDefault="002F0AD6" w:rsidP="002F0AD6">
      <w:pPr>
        <w:jc w:val="both"/>
        <w:rPr>
          <w:rFonts w:ascii="Century Gothic" w:hAnsi="Century Gothic"/>
          <w:b/>
          <w:sz w:val="22"/>
          <w:szCs w:val="22"/>
        </w:rPr>
      </w:pPr>
    </w:p>
    <w:p w14:paraId="70346CCE" w14:textId="77777777" w:rsidR="002F0AD6" w:rsidRPr="00C54CF1" w:rsidRDefault="002F0AD6" w:rsidP="002F0AD6">
      <w:pPr>
        <w:widowControl/>
        <w:autoSpaceDE/>
        <w:autoSpaceDN/>
        <w:adjustRightInd/>
        <w:ind w:firstLine="720"/>
        <w:jc w:val="both"/>
        <w:rPr>
          <w:rFonts w:ascii="Century Gothic" w:hAnsi="Century Gothic"/>
          <w:sz w:val="22"/>
          <w:szCs w:val="22"/>
        </w:rPr>
      </w:pPr>
      <w:r w:rsidRPr="00FA7BB2">
        <w:rPr>
          <w:rFonts w:ascii="Century Gothic" w:hAnsi="Century Gothic"/>
          <w:b/>
          <w:bCs/>
          <w:sz w:val="22"/>
          <w:szCs w:val="22"/>
        </w:rPr>
        <w:t>TAKE NOTICE</w:t>
      </w:r>
      <w:r w:rsidRPr="00C54CF1">
        <w:rPr>
          <w:rFonts w:ascii="Century Gothic" w:hAnsi="Century Gothic"/>
          <w:sz w:val="22"/>
          <w:szCs w:val="22"/>
        </w:rPr>
        <w:t xml:space="preserve"> that the above titled Ordinance was introduced and passed at a regular meeting of the Town Council of the Town of Newton held </w:t>
      </w:r>
      <w:r>
        <w:rPr>
          <w:rFonts w:ascii="Century Gothic" w:hAnsi="Century Gothic"/>
          <w:sz w:val="22"/>
          <w:szCs w:val="22"/>
        </w:rPr>
        <w:t>on Monday, February 9, 2026</w:t>
      </w:r>
      <w:r w:rsidRPr="00C54CF1">
        <w:rPr>
          <w:rFonts w:ascii="Century Gothic" w:hAnsi="Century Gothic"/>
          <w:sz w:val="22"/>
          <w:szCs w:val="22"/>
        </w:rPr>
        <w:t>.  It was adopted, after public hearing and final reading thereon, at a regular meeting of said Governing Body conducted on Monday</w:t>
      </w:r>
      <w:r>
        <w:rPr>
          <w:rFonts w:ascii="Century Gothic" w:hAnsi="Century Gothic"/>
          <w:sz w:val="22"/>
          <w:szCs w:val="22"/>
        </w:rPr>
        <w:t>, February 23,</w:t>
      </w:r>
      <w:r w:rsidRPr="00C54CF1">
        <w:rPr>
          <w:rFonts w:ascii="Century Gothic" w:hAnsi="Century Gothic"/>
          <w:sz w:val="22"/>
          <w:szCs w:val="22"/>
        </w:rPr>
        <w:t xml:space="preserve"> 202</w:t>
      </w:r>
      <w:r>
        <w:rPr>
          <w:rFonts w:ascii="Century Gothic" w:hAnsi="Century Gothic"/>
          <w:sz w:val="22"/>
          <w:szCs w:val="22"/>
        </w:rPr>
        <w:t>6</w:t>
      </w:r>
      <w:r w:rsidRPr="00C54CF1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 via Zoom </w:t>
      </w:r>
      <w:r w:rsidRPr="00C54CF1">
        <w:rPr>
          <w:rFonts w:ascii="Century Gothic" w:hAnsi="Century Gothic"/>
          <w:sz w:val="22"/>
          <w:szCs w:val="22"/>
        </w:rPr>
        <w:t>and shall take effect according to law.</w:t>
      </w:r>
    </w:p>
    <w:p w14:paraId="263EFFB1" w14:textId="77777777" w:rsidR="002F0AD6" w:rsidRPr="00C54CF1" w:rsidRDefault="002F0AD6" w:rsidP="002F0AD6">
      <w:pPr>
        <w:widowControl/>
        <w:autoSpaceDE/>
        <w:autoSpaceDN/>
        <w:adjustRightInd/>
        <w:jc w:val="both"/>
        <w:rPr>
          <w:rFonts w:ascii="Century Gothic" w:hAnsi="Century Gothic"/>
          <w:b/>
          <w:sz w:val="22"/>
          <w:szCs w:val="22"/>
        </w:rPr>
      </w:pPr>
    </w:p>
    <w:p w14:paraId="59E3EFA8" w14:textId="77777777" w:rsidR="002F0AD6" w:rsidRPr="00E77F68" w:rsidRDefault="002F0AD6" w:rsidP="002F0AD6">
      <w:pPr>
        <w:widowControl/>
        <w:autoSpaceDE/>
        <w:autoSpaceDN/>
        <w:adjustRightInd/>
        <w:jc w:val="both"/>
        <w:rPr>
          <w:rFonts w:ascii="Century Gothic" w:hAnsi="Century Gothic"/>
          <w:sz w:val="22"/>
          <w:szCs w:val="22"/>
        </w:rPr>
      </w:pPr>
      <w:r w:rsidRPr="00C54CF1">
        <w:rPr>
          <w:rFonts w:ascii="Century Gothic" w:hAnsi="Century Gothic"/>
          <w:b/>
          <w:sz w:val="22"/>
          <w:szCs w:val="22"/>
        </w:rPr>
        <w:tab/>
      </w:r>
      <w:r w:rsidRPr="00C54CF1">
        <w:rPr>
          <w:rFonts w:ascii="Century Gothic" w:hAnsi="Century Gothic"/>
          <w:b/>
          <w:sz w:val="22"/>
          <w:szCs w:val="22"/>
        </w:rPr>
        <w:tab/>
      </w:r>
      <w:r w:rsidRPr="00C54CF1">
        <w:rPr>
          <w:rFonts w:ascii="Century Gothic" w:hAnsi="Century Gothic"/>
          <w:b/>
          <w:sz w:val="22"/>
          <w:szCs w:val="22"/>
        </w:rPr>
        <w:tab/>
      </w:r>
      <w:r w:rsidRPr="00C54CF1">
        <w:rPr>
          <w:rFonts w:ascii="Century Gothic" w:hAnsi="Century Gothic"/>
          <w:b/>
          <w:sz w:val="22"/>
          <w:szCs w:val="22"/>
        </w:rPr>
        <w:tab/>
      </w:r>
      <w:r w:rsidRPr="00C54CF1">
        <w:rPr>
          <w:rFonts w:ascii="Century Gothic" w:hAnsi="Century Gothic"/>
          <w:b/>
          <w:sz w:val="22"/>
          <w:szCs w:val="22"/>
        </w:rPr>
        <w:tab/>
      </w:r>
      <w:r w:rsidRPr="00C54CF1">
        <w:rPr>
          <w:rFonts w:ascii="Century Gothic" w:hAnsi="Century Gothic"/>
          <w:b/>
          <w:sz w:val="22"/>
          <w:szCs w:val="22"/>
        </w:rPr>
        <w:tab/>
      </w:r>
      <w:r w:rsidRPr="00C54CF1">
        <w:rPr>
          <w:rFonts w:ascii="Century Gothic" w:hAnsi="Century Gothic"/>
          <w:b/>
          <w:sz w:val="22"/>
          <w:szCs w:val="22"/>
        </w:rPr>
        <w:tab/>
        <w:t xml:space="preserve">      </w:t>
      </w:r>
    </w:p>
    <w:p w14:paraId="186DEF61" w14:textId="77777777" w:rsidR="002F0AD6" w:rsidRPr="00E77F68" w:rsidRDefault="002F0AD6" w:rsidP="002F0AD6">
      <w:pPr>
        <w:widowControl/>
        <w:autoSpaceDE/>
        <w:autoSpaceDN/>
        <w:adjustRightInd/>
        <w:jc w:val="both"/>
        <w:rPr>
          <w:rFonts w:ascii="Century Gothic" w:hAnsi="Century Gothic"/>
          <w:sz w:val="22"/>
          <w:szCs w:val="22"/>
        </w:rPr>
      </w:pP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  <w:t xml:space="preserve">      </w:t>
      </w:r>
      <w:r w:rsidRPr="00E77F68">
        <w:rPr>
          <w:rFonts w:ascii="Century Gothic" w:hAnsi="Century Gothic"/>
          <w:b/>
          <w:sz w:val="22"/>
          <w:szCs w:val="22"/>
        </w:rPr>
        <w:t>BY ORDER OF THE TOWN COUNCIL</w:t>
      </w:r>
    </w:p>
    <w:p w14:paraId="4C850C91" w14:textId="77777777" w:rsidR="002F0AD6" w:rsidRPr="00E77F68" w:rsidRDefault="002F0AD6" w:rsidP="002F0AD6">
      <w:pPr>
        <w:widowControl/>
        <w:autoSpaceDE/>
        <w:autoSpaceDN/>
        <w:adjustRightInd/>
        <w:jc w:val="both"/>
        <w:rPr>
          <w:rFonts w:ascii="Century Gothic" w:hAnsi="Century Gothic"/>
          <w:sz w:val="22"/>
          <w:szCs w:val="22"/>
        </w:rPr>
      </w:pPr>
    </w:p>
    <w:p w14:paraId="273FF696" w14:textId="77777777" w:rsidR="002F0AD6" w:rsidRPr="000B49B6" w:rsidRDefault="002F0AD6" w:rsidP="002F0AD6">
      <w:pPr>
        <w:widowControl/>
        <w:autoSpaceDE/>
        <w:autoSpaceDN/>
        <w:adjustRightInd/>
        <w:jc w:val="both"/>
        <w:rPr>
          <w:rFonts w:ascii="Century Gothic" w:hAnsi="Century Gothic"/>
          <w:sz w:val="22"/>
          <w:szCs w:val="22"/>
          <w:lang w:val="pt-BR"/>
        </w:rPr>
      </w:pP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  <w:t xml:space="preserve">     </w:t>
      </w:r>
      <w:r w:rsidRPr="000B49B6">
        <w:rPr>
          <w:rFonts w:ascii="Century Gothic" w:hAnsi="Century Gothic"/>
          <w:sz w:val="22"/>
          <w:szCs w:val="22"/>
          <w:lang w:val="pt-BR"/>
        </w:rPr>
        <w:t>Teresa A. Oswin RMC</w:t>
      </w:r>
    </w:p>
    <w:p w14:paraId="5BE39F26" w14:textId="77777777" w:rsidR="002F0AD6" w:rsidRPr="000B49B6" w:rsidRDefault="002F0AD6" w:rsidP="002F0AD6">
      <w:pPr>
        <w:widowControl/>
        <w:autoSpaceDE/>
        <w:autoSpaceDN/>
        <w:adjustRightInd/>
        <w:jc w:val="both"/>
        <w:rPr>
          <w:rFonts w:ascii="Century Gothic" w:hAnsi="Century Gothic"/>
          <w:sz w:val="22"/>
          <w:szCs w:val="22"/>
          <w:lang w:val="pt-BR"/>
        </w:rPr>
      </w:pPr>
      <w:r w:rsidRPr="000B49B6">
        <w:rPr>
          <w:rFonts w:ascii="Century Gothic" w:hAnsi="Century Gothic"/>
          <w:sz w:val="22"/>
          <w:szCs w:val="22"/>
          <w:lang w:val="pt-BR"/>
        </w:rPr>
        <w:tab/>
      </w:r>
      <w:r w:rsidRPr="000B49B6">
        <w:rPr>
          <w:rFonts w:ascii="Century Gothic" w:hAnsi="Century Gothic"/>
          <w:sz w:val="22"/>
          <w:szCs w:val="22"/>
          <w:lang w:val="pt-BR"/>
        </w:rPr>
        <w:tab/>
      </w:r>
      <w:r w:rsidRPr="000B49B6">
        <w:rPr>
          <w:rFonts w:ascii="Century Gothic" w:hAnsi="Century Gothic"/>
          <w:sz w:val="22"/>
          <w:szCs w:val="22"/>
          <w:lang w:val="pt-BR"/>
        </w:rPr>
        <w:tab/>
      </w:r>
      <w:r w:rsidRPr="000B49B6">
        <w:rPr>
          <w:rFonts w:ascii="Century Gothic" w:hAnsi="Century Gothic"/>
          <w:sz w:val="22"/>
          <w:szCs w:val="22"/>
          <w:lang w:val="pt-BR"/>
        </w:rPr>
        <w:tab/>
      </w:r>
      <w:r w:rsidRPr="000B49B6">
        <w:rPr>
          <w:rFonts w:ascii="Century Gothic" w:hAnsi="Century Gothic"/>
          <w:sz w:val="22"/>
          <w:szCs w:val="22"/>
          <w:lang w:val="pt-BR"/>
        </w:rPr>
        <w:tab/>
      </w:r>
      <w:r w:rsidRPr="000B49B6">
        <w:rPr>
          <w:rFonts w:ascii="Century Gothic" w:hAnsi="Century Gothic"/>
          <w:sz w:val="22"/>
          <w:szCs w:val="22"/>
          <w:lang w:val="pt-BR"/>
        </w:rPr>
        <w:tab/>
      </w:r>
      <w:r w:rsidRPr="000B49B6">
        <w:rPr>
          <w:rFonts w:ascii="Century Gothic" w:hAnsi="Century Gothic"/>
          <w:sz w:val="22"/>
          <w:szCs w:val="22"/>
          <w:lang w:val="pt-BR"/>
        </w:rPr>
        <w:tab/>
      </w:r>
      <w:r w:rsidRPr="000B49B6">
        <w:rPr>
          <w:rFonts w:ascii="Century Gothic" w:hAnsi="Century Gothic"/>
          <w:sz w:val="22"/>
          <w:szCs w:val="22"/>
          <w:lang w:val="pt-BR"/>
        </w:rPr>
        <w:tab/>
      </w:r>
      <w:r w:rsidRPr="000B49B6">
        <w:rPr>
          <w:rFonts w:ascii="Century Gothic" w:hAnsi="Century Gothic"/>
          <w:sz w:val="22"/>
          <w:szCs w:val="22"/>
          <w:lang w:val="pt-BR"/>
        </w:rPr>
        <w:tab/>
        <w:t xml:space="preserve">               Municipal Clerk</w:t>
      </w:r>
    </w:p>
    <w:p w14:paraId="3B0AEF8B" w14:textId="30B0EB5A" w:rsidR="00BB05A6" w:rsidRPr="000B49B6" w:rsidRDefault="00BB05A6" w:rsidP="002F0AD6">
      <w:pPr>
        <w:widowControl/>
        <w:autoSpaceDE/>
        <w:autoSpaceDN/>
        <w:adjustRightInd/>
        <w:jc w:val="both"/>
        <w:rPr>
          <w:rFonts w:ascii="Century Gothic" w:hAnsi="Century Gothic"/>
          <w:sz w:val="22"/>
          <w:szCs w:val="22"/>
          <w:lang w:val="pt-BR"/>
        </w:rPr>
      </w:pP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</w:p>
    <w:p w14:paraId="2D9473A0" w14:textId="77777777" w:rsidR="00BB05A6" w:rsidRPr="000B49B6" w:rsidRDefault="00BB05A6" w:rsidP="00BB05A6">
      <w:pPr>
        <w:widowControl/>
        <w:rPr>
          <w:rFonts w:ascii="Courier 10cpi" w:eastAsiaTheme="minorHAnsi" w:hAnsi="Courier 10cpi" w:cstheme="minorBidi"/>
          <w:szCs w:val="20"/>
          <w:lang w:val="pt-BR"/>
        </w:rPr>
      </w:pPr>
    </w:p>
    <w:p w14:paraId="33248995" w14:textId="77777777" w:rsidR="00FA4601" w:rsidRPr="000B49B6" w:rsidRDefault="00FA4601">
      <w:pPr>
        <w:rPr>
          <w:lang w:val="pt-BR"/>
        </w:rPr>
      </w:pPr>
    </w:p>
    <w:sectPr w:rsidR="00FA4601" w:rsidRPr="000B4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01"/>
    <w:rsid w:val="00011CF8"/>
    <w:rsid w:val="000B49B6"/>
    <w:rsid w:val="0018419D"/>
    <w:rsid w:val="002E481A"/>
    <w:rsid w:val="002F0AD6"/>
    <w:rsid w:val="00532A36"/>
    <w:rsid w:val="0061158D"/>
    <w:rsid w:val="006F48EC"/>
    <w:rsid w:val="00725E15"/>
    <w:rsid w:val="009068E3"/>
    <w:rsid w:val="00AF33C4"/>
    <w:rsid w:val="00AF771F"/>
    <w:rsid w:val="00BB05A6"/>
    <w:rsid w:val="00C84674"/>
    <w:rsid w:val="00D00BCF"/>
    <w:rsid w:val="00D2545D"/>
    <w:rsid w:val="00D4037A"/>
    <w:rsid w:val="00DF4B67"/>
    <w:rsid w:val="00E77F68"/>
    <w:rsid w:val="00FA4601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18B62"/>
  <w15:docId w15:val="{66696D38-00B2-4257-B917-E7D192CF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60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lread</dc:creator>
  <cp:lastModifiedBy>Terri Oswin</cp:lastModifiedBy>
  <cp:revision>2</cp:revision>
  <dcterms:created xsi:type="dcterms:W3CDTF">2026-02-24T00:48:00Z</dcterms:created>
  <dcterms:modified xsi:type="dcterms:W3CDTF">2026-02-24T00:48:00Z</dcterms:modified>
</cp:coreProperties>
</file>